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D813E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C4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766A15">
                    <w:rPr>
                      <w:rFonts w:eastAsia="Courier New"/>
                      <w:lang w:bidi="ru-RU"/>
                    </w:rPr>
                    <w:t xml:space="preserve">44.03.05Педагогическое образование (с </w:t>
                  </w:r>
                  <w:proofErr w:type="spellStart"/>
                  <w:r w:rsidR="00766A15">
                    <w:rPr>
                      <w:rFonts w:eastAsia="Courier New"/>
                      <w:lang w:bidi="ru-RU"/>
                    </w:rPr>
                    <w:t>дмумя</w:t>
                  </w:r>
                  <w:proofErr w:type="spellEnd"/>
                  <w:r w:rsidR="00766A15">
                    <w:rPr>
                      <w:rFonts w:eastAsia="Courier New"/>
                      <w:lang w:bidi="ru-RU"/>
                    </w:rPr>
                    <w:t xml:space="preserve"> профилями по</w:t>
                  </w:r>
                  <w:r w:rsidR="00766A15">
                    <w:rPr>
                      <w:rFonts w:eastAsia="Courier New"/>
                      <w:lang w:bidi="ru-RU"/>
                    </w:rPr>
                    <w:t>д</w:t>
                  </w:r>
                  <w:r w:rsidR="00766A15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CD2C1E">
                    <w:t>«Начальное о</w:t>
                  </w:r>
                  <w:r w:rsidR="00CD2C1E">
                    <w:t>б</w:t>
                  </w:r>
                  <w:r w:rsidR="00CD2C1E"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4322C">
                    <w:rPr>
                      <w:lang w:eastAsia="en-US"/>
                    </w:rPr>
                    <w:t>25.03.2024</w:t>
                  </w:r>
                  <w:r w:rsidR="000C3945">
                    <w:rPr>
                      <w:lang w:eastAsia="en-US"/>
                    </w:rPr>
                    <w:t xml:space="preserve"> №</w:t>
                  </w:r>
                  <w:r w:rsidR="0074322C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  <w:r w:rsidR="00C237F6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D0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E71C4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1A7ADE" w:rsidRDefault="0074322C" w:rsidP="000C3945">
                  <w:pPr>
                    <w:jc w:val="right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0C3945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D2C1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3945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4322C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C3945" w:rsidRPr="0094563C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4322C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0C3945" w:rsidRPr="0094563C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C3945" w:rsidRPr="00794709" w:rsidRDefault="000C3945" w:rsidP="000C394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4322C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C3945" w:rsidRPr="00794709" w:rsidRDefault="000C3945" w:rsidP="000C394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C3945" w:rsidRPr="00794709" w:rsidRDefault="000C3945" w:rsidP="000C394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3945" w:rsidRPr="00794709" w:rsidRDefault="000C3945" w:rsidP="000C3945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4322C">
        <w:rPr>
          <w:sz w:val="24"/>
          <w:szCs w:val="24"/>
        </w:rPr>
        <w:t>2024</w:t>
      </w:r>
    </w:p>
    <w:p w:rsidR="00897DFB" w:rsidRPr="00CA67D5" w:rsidRDefault="002F55E2" w:rsidP="00024F29">
      <w:pPr>
        <w:suppressAutoHyphens/>
        <w:contextualSpacing/>
        <w:jc w:val="center"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024F29">
        <w:rPr>
          <w:iCs/>
          <w:sz w:val="24"/>
          <w:szCs w:val="24"/>
        </w:rPr>
        <w:t xml:space="preserve">кафедры </w:t>
      </w:r>
      <w:proofErr w:type="spellStart"/>
      <w:r w:rsidR="00024F29">
        <w:rPr>
          <w:iCs/>
          <w:sz w:val="24"/>
          <w:szCs w:val="24"/>
        </w:rPr>
        <w:t>ППиСР</w:t>
      </w:r>
      <w:proofErr w:type="spellEnd"/>
      <w:r w:rsidR="00024F29">
        <w:rPr>
          <w:iCs/>
          <w:sz w:val="24"/>
          <w:szCs w:val="24"/>
        </w:rPr>
        <w:t xml:space="preserve">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340C9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74322C" w:rsidRPr="0094563C" w:rsidRDefault="0074322C" w:rsidP="007432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74322C" w:rsidRPr="0094563C" w:rsidRDefault="0074322C" w:rsidP="007432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322C" w:rsidRPr="0094563C" w:rsidRDefault="0074322C" w:rsidP="007432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</w:t>
      </w:r>
      <w:r w:rsidR="00766A15">
        <w:rPr>
          <w:rFonts w:eastAsia="Courier New"/>
          <w:sz w:val="24"/>
          <w:szCs w:val="24"/>
          <w:lang w:bidi="ru-RU"/>
        </w:rPr>
        <w:t>о</w:t>
      </w:r>
      <w:r w:rsidR="00766A15">
        <w:rPr>
          <w:rFonts w:eastAsia="Courier New"/>
          <w:sz w:val="24"/>
          <w:szCs w:val="24"/>
          <w:lang w:bidi="ru-RU"/>
        </w:rPr>
        <w:t>филями подготовки)</w:t>
      </w:r>
      <w:r w:rsidR="00AC010A" w:rsidRPr="00B43597">
        <w:rPr>
          <w:sz w:val="24"/>
          <w:szCs w:val="24"/>
        </w:rPr>
        <w:t xml:space="preserve">, </w:t>
      </w:r>
      <w:proofErr w:type="gramStart"/>
      <w:r w:rsidR="00AC010A" w:rsidRPr="00B43597">
        <w:rPr>
          <w:sz w:val="24"/>
          <w:szCs w:val="24"/>
        </w:rPr>
        <w:t>утвержден</w:t>
      </w:r>
      <w:proofErr w:type="gramEnd"/>
      <w:r w:rsidR="00AC010A" w:rsidRPr="00B43597">
        <w:rPr>
          <w:sz w:val="24"/>
          <w:szCs w:val="24"/>
        </w:rPr>
        <w:t xml:space="preserve">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 xml:space="preserve">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340C9A" w:rsidRPr="00D21FE4" w:rsidRDefault="00742E9A" w:rsidP="00340C9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340C9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40C9A" w:rsidRPr="00D21FE4">
        <w:rPr>
          <w:color w:val="000000"/>
          <w:sz w:val="24"/>
          <w:szCs w:val="24"/>
        </w:rPr>
        <w:t>а</w:t>
      </w:r>
      <w:r w:rsidR="00340C9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340C9A" w:rsidRPr="00D21FE4">
        <w:rPr>
          <w:color w:val="000000"/>
          <w:sz w:val="24"/>
          <w:szCs w:val="24"/>
        </w:rPr>
        <w:t>специалитета</w:t>
      </w:r>
      <w:proofErr w:type="spellEnd"/>
      <w:r w:rsidR="00340C9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40C9A" w:rsidRPr="00D21FE4" w:rsidRDefault="00340C9A" w:rsidP="00340C9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40C9A" w:rsidRPr="00D21FE4" w:rsidRDefault="00340C9A" w:rsidP="00340C9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40C9A" w:rsidRPr="00D21FE4" w:rsidRDefault="00340C9A" w:rsidP="00340C9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C010A" w:rsidRPr="00A04B9E" w:rsidRDefault="00340C9A" w:rsidP="00340C9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 xml:space="preserve">форма обучения – очная на </w:t>
      </w:r>
      <w:r w:rsidR="0074322C">
        <w:rPr>
          <w:sz w:val="24"/>
          <w:szCs w:val="24"/>
          <w:lang w:eastAsia="en-US"/>
        </w:rPr>
        <w:t>2024/2025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74322C">
        <w:rPr>
          <w:sz w:val="24"/>
          <w:szCs w:val="24"/>
          <w:lang w:eastAsia="en-US"/>
        </w:rPr>
        <w:t>25.03.2024</w:t>
      </w:r>
      <w:r w:rsidR="000C3945">
        <w:rPr>
          <w:sz w:val="24"/>
          <w:szCs w:val="24"/>
          <w:lang w:eastAsia="en-US"/>
        </w:rPr>
        <w:t xml:space="preserve"> №</w:t>
      </w:r>
      <w:r w:rsidR="0074322C">
        <w:rPr>
          <w:sz w:val="24"/>
          <w:szCs w:val="24"/>
          <w:lang w:eastAsia="en-US"/>
        </w:rPr>
        <w:t>34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lastRenderedPageBreak/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 xml:space="preserve">на </w:t>
      </w:r>
      <w:r w:rsidR="0074322C">
        <w:rPr>
          <w:sz w:val="24"/>
          <w:szCs w:val="24"/>
          <w:lang w:eastAsia="en-US"/>
        </w:rPr>
        <w:t>2024/2025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74322C">
        <w:rPr>
          <w:sz w:val="24"/>
          <w:szCs w:val="24"/>
          <w:lang w:eastAsia="en-US"/>
        </w:rPr>
        <w:t>25.03.2024</w:t>
      </w:r>
      <w:r w:rsidR="000C3945">
        <w:rPr>
          <w:sz w:val="24"/>
          <w:szCs w:val="24"/>
          <w:lang w:eastAsia="en-US"/>
        </w:rPr>
        <w:t xml:space="preserve"> №</w:t>
      </w:r>
      <w:r w:rsidR="0074322C">
        <w:rPr>
          <w:sz w:val="24"/>
          <w:szCs w:val="24"/>
          <w:lang w:eastAsia="en-US"/>
        </w:rPr>
        <w:t>34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 xml:space="preserve">» в течение </w:t>
      </w:r>
      <w:r w:rsidR="0074322C">
        <w:rPr>
          <w:sz w:val="24"/>
          <w:szCs w:val="24"/>
          <w:lang w:eastAsia="en-US"/>
        </w:rPr>
        <w:t>2024/2025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CD2C1E">
        <w:rPr>
          <w:sz w:val="24"/>
          <w:szCs w:val="24"/>
          <w:lang w:eastAsia="en-US"/>
        </w:rPr>
        <w:t>«Начальное образование» и «Иностранный язык»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B43597">
        <w:rPr>
          <w:sz w:val="24"/>
          <w:szCs w:val="24"/>
        </w:rPr>
        <w:t>н</w:t>
      </w:r>
      <w:r w:rsidRPr="00B43597">
        <w:rPr>
          <w:sz w:val="24"/>
          <w:szCs w:val="24"/>
        </w:rPr>
        <w:t xml:space="preserve">ную ранее рабочую программу в течение </w:t>
      </w:r>
      <w:r w:rsidR="0074322C">
        <w:rPr>
          <w:sz w:val="24"/>
          <w:szCs w:val="24"/>
          <w:lang w:eastAsia="en-US"/>
        </w:rPr>
        <w:t>2024/2025</w:t>
      </w:r>
      <w:r w:rsidR="000C3945" w:rsidRPr="00CB3A58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года.</w:t>
      </w:r>
      <w:proofErr w:type="gramEnd"/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>обучения при прохождении</w:t>
      </w:r>
      <w:r w:rsidR="00340C9A">
        <w:rPr>
          <w:sz w:val="24"/>
          <w:szCs w:val="24"/>
        </w:rPr>
        <w:t xml:space="preserve"> практической подготовки в </w:t>
      </w:r>
      <w:proofErr w:type="spellStart"/>
      <w:r w:rsidR="00340C9A">
        <w:rPr>
          <w:sz w:val="24"/>
          <w:szCs w:val="24"/>
        </w:rPr>
        <w:t>форме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</w:t>
      </w:r>
      <w:r w:rsidR="00CA0671" w:rsidRPr="00B43597">
        <w:rPr>
          <w:b/>
          <w:bCs/>
          <w:color w:val="000000"/>
          <w:sz w:val="24"/>
          <w:szCs w:val="24"/>
        </w:rPr>
        <w:t>д</w:t>
      </w:r>
      <w:r w:rsidR="00CA0671" w:rsidRPr="00B43597">
        <w:rPr>
          <w:b/>
          <w:bCs/>
          <w:color w:val="000000"/>
          <w:sz w:val="24"/>
          <w:szCs w:val="24"/>
        </w:rPr>
        <w:t>ственной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 xml:space="preserve"> (педагогической) практики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</w:t>
      </w:r>
      <w:r w:rsidR="000A41E4" w:rsidRPr="00B43597">
        <w:rPr>
          <w:sz w:val="24"/>
          <w:szCs w:val="24"/>
        </w:rPr>
        <w:t>у</w:t>
      </w:r>
      <w:r w:rsidR="000A41E4" w:rsidRPr="00B43597">
        <w:rPr>
          <w:sz w:val="24"/>
          <w:szCs w:val="24"/>
        </w:rPr>
        <w:t>чающегося компетенций и запланированных результатов обучения, соотнесенных с инд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у обучающихся гражданскую 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изменяющейся поликультурной 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340C9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340C9A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К.М.05</w:t>
            </w:r>
            <w:r w:rsidR="00CA0671" w:rsidRPr="00B4359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CA0671"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 xml:space="preserve">Указание </w:t>
      </w:r>
      <w:r w:rsidR="00340C9A">
        <w:rPr>
          <w:b/>
          <w:sz w:val="24"/>
          <w:szCs w:val="24"/>
        </w:rPr>
        <w:t>объема практической подготовки в форме производственной (п</w:t>
      </w:r>
      <w:r w:rsidR="00340C9A">
        <w:rPr>
          <w:b/>
          <w:sz w:val="24"/>
          <w:szCs w:val="24"/>
        </w:rPr>
        <w:t>е</w:t>
      </w:r>
      <w:r w:rsidR="00340C9A">
        <w:rPr>
          <w:b/>
          <w:sz w:val="24"/>
          <w:szCs w:val="24"/>
        </w:rPr>
        <w:t>дагогической)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340C9A">
        <w:rPr>
          <w:b/>
          <w:sz w:val="24"/>
          <w:szCs w:val="24"/>
        </w:rPr>
        <w:t>практической подготовки в форме производственной (педаг</w:t>
      </w:r>
      <w:r w:rsidR="00340C9A">
        <w:rPr>
          <w:b/>
          <w:sz w:val="24"/>
          <w:szCs w:val="24"/>
        </w:rPr>
        <w:t>о</w:t>
      </w:r>
      <w:r w:rsidR="00340C9A">
        <w:rPr>
          <w:b/>
          <w:sz w:val="24"/>
          <w:szCs w:val="24"/>
        </w:rPr>
        <w:t>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</w:t>
            </w:r>
            <w:r w:rsidR="006E7014" w:rsidRPr="006E7014">
              <w:rPr>
                <w:bCs/>
                <w:sz w:val="22"/>
                <w:szCs w:val="22"/>
              </w:rPr>
              <w:t>я</w:t>
            </w:r>
            <w:r w:rsidR="006E7014" w:rsidRPr="006E7014">
              <w:rPr>
                <w:bCs/>
                <w:sz w:val="22"/>
                <w:szCs w:val="22"/>
              </w:rPr>
              <w:t>тия,  мероприятия по основам безопа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ности жизнедеятельности или социал</w:t>
            </w:r>
            <w:r w:rsidR="006E7014" w:rsidRPr="006E7014">
              <w:rPr>
                <w:bCs/>
                <w:sz w:val="22"/>
                <w:szCs w:val="22"/>
              </w:rPr>
              <w:t>ь</w:t>
            </w:r>
            <w:r w:rsidR="006E7014" w:rsidRPr="006E7014">
              <w:rPr>
                <w:bCs/>
                <w:sz w:val="22"/>
                <w:szCs w:val="22"/>
              </w:rPr>
              <w:t>но-значимого проекта (по выбору ст</w:t>
            </w:r>
            <w:r w:rsidR="006E7014" w:rsidRPr="006E7014">
              <w:rPr>
                <w:bCs/>
                <w:sz w:val="22"/>
                <w:szCs w:val="22"/>
              </w:rPr>
              <w:t>у</w:t>
            </w:r>
            <w:r w:rsidR="006E7014" w:rsidRPr="006E7014">
              <w:rPr>
                <w:bCs/>
                <w:sz w:val="22"/>
                <w:szCs w:val="22"/>
              </w:rPr>
              <w:t>дента), в  котором будут задействованы все субъекты образовательного проце</w:t>
            </w:r>
            <w:r w:rsidR="006E7014" w:rsidRPr="006E7014">
              <w:rPr>
                <w:bCs/>
                <w:sz w:val="22"/>
                <w:szCs w:val="22"/>
              </w:rPr>
              <w:t>с</w:t>
            </w:r>
            <w:r w:rsidR="006E7014" w:rsidRPr="006E7014">
              <w:rPr>
                <w:bCs/>
                <w:sz w:val="22"/>
                <w:szCs w:val="22"/>
              </w:rPr>
              <w:t>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интерактивного р</w:t>
            </w:r>
            <w:r w:rsidR="00053E72" w:rsidRPr="00053E72">
              <w:rPr>
                <w:color w:val="000000"/>
                <w:sz w:val="22"/>
                <w:szCs w:val="22"/>
              </w:rPr>
              <w:t>о</w:t>
            </w:r>
            <w:r w:rsidR="00053E72" w:rsidRPr="00053E72">
              <w:rPr>
                <w:color w:val="000000"/>
                <w:sz w:val="22"/>
                <w:szCs w:val="22"/>
              </w:rPr>
              <w:t>дительского собрания (в форме круглого стола, деловой игры, мастер-класса, мо</w:t>
            </w:r>
            <w:r w:rsidR="00053E72" w:rsidRPr="00053E72">
              <w:rPr>
                <w:color w:val="000000"/>
                <w:sz w:val="22"/>
                <w:szCs w:val="22"/>
              </w:rPr>
              <w:t>з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lastRenderedPageBreak/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340C9A">
        <w:rPr>
          <w:b/>
          <w:sz w:val="24"/>
          <w:szCs w:val="24"/>
        </w:rPr>
        <w:t>практической подготовки в форме производственной (педагог</w:t>
      </w:r>
      <w:r w:rsidR="00340C9A">
        <w:rPr>
          <w:b/>
          <w:sz w:val="24"/>
          <w:szCs w:val="24"/>
        </w:rPr>
        <w:t>и</w:t>
      </w:r>
      <w:r w:rsidR="00340C9A">
        <w:rPr>
          <w:b/>
          <w:sz w:val="24"/>
          <w:szCs w:val="24"/>
        </w:rPr>
        <w:t>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 xml:space="preserve">пускается получение высшего образования по соответствующей образовательной программе в форме самообразования), а </w:t>
      </w:r>
      <w:r w:rsidRPr="00B4359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340C9A">
        <w:rPr>
          <w:b/>
          <w:sz w:val="24"/>
          <w:szCs w:val="24"/>
        </w:rPr>
        <w:t>практической подготовки в форме производстве</w:t>
      </w:r>
      <w:r w:rsidR="00340C9A">
        <w:rPr>
          <w:b/>
          <w:sz w:val="24"/>
          <w:szCs w:val="24"/>
        </w:rPr>
        <w:t>н</w:t>
      </w:r>
      <w:r w:rsidR="00340C9A">
        <w:rPr>
          <w:b/>
          <w:sz w:val="24"/>
          <w:szCs w:val="24"/>
        </w:rPr>
        <w:t>ной (педагогической)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40C9A">
        <w:rPr>
          <w:b/>
          <w:sz w:val="24"/>
          <w:szCs w:val="24"/>
        </w:rPr>
        <w:t>практической подготовки в форме прои</w:t>
      </w:r>
      <w:r w:rsidR="00340C9A">
        <w:rPr>
          <w:b/>
          <w:sz w:val="24"/>
          <w:szCs w:val="24"/>
        </w:rPr>
        <w:t>з</w:t>
      </w:r>
      <w:r w:rsidR="00340C9A">
        <w:rPr>
          <w:b/>
          <w:sz w:val="24"/>
          <w:szCs w:val="24"/>
        </w:rPr>
        <w:t>водственной (педагогической) практики (</w:t>
      </w:r>
      <w:proofErr w:type="spellStart"/>
      <w:r w:rsidR="00340C9A">
        <w:rPr>
          <w:b/>
          <w:sz w:val="24"/>
          <w:szCs w:val="24"/>
        </w:rPr>
        <w:t>тьюторская</w:t>
      </w:r>
      <w:proofErr w:type="spellEnd"/>
      <w:r w:rsidR="00340C9A">
        <w:rPr>
          <w:b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340C9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0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1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http://www.iprbookshop.ru/72522.html...—.—.—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5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6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7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8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CD2C1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43597">
        <w:rPr>
          <w:color w:val="000000"/>
          <w:sz w:val="24"/>
          <w:szCs w:val="24"/>
        </w:rPr>
        <w:t>ПЕРЕЧЕНЬПРОГРАММНОГООБЕСПЕЧЕНИЯ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CD2C1E">
        <w:rPr>
          <w:color w:val="000000"/>
          <w:sz w:val="24"/>
          <w:szCs w:val="24"/>
          <w:lang w:val="en-US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D2C1E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C1E">
        <w:rPr>
          <w:color w:val="000000"/>
          <w:sz w:val="24"/>
          <w:szCs w:val="24"/>
          <w:lang w:val="en-US"/>
        </w:rPr>
        <w:t>-</w:t>
      </w:r>
      <w:r w:rsidR="005565E1" w:rsidRPr="00CD2C1E">
        <w:rPr>
          <w:color w:val="000000"/>
          <w:sz w:val="24"/>
          <w:szCs w:val="24"/>
          <w:lang w:val="en-US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CD2C1E">
        <w:rPr>
          <w:bCs/>
          <w:sz w:val="24"/>
          <w:szCs w:val="24"/>
          <w:lang w:val="en-US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4F79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4F79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4F79E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4F79E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4F79E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фессиональные образовательные программы высшего образования бакалавриата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Pr="00B43597">
        <w:rPr>
          <w:b/>
          <w:bCs/>
          <w:sz w:val="24"/>
          <w:szCs w:val="24"/>
        </w:rPr>
        <w:t>тьюторская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E71C4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E71C4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E71C4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CD2C1E">
        <w:rPr>
          <w:sz w:val="24"/>
          <w:szCs w:val="24"/>
        </w:rPr>
        <w:t>«Начальное образование» и «Иностранный язык»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340C9A" w:rsidRPr="00340C9A" w:rsidRDefault="00AA762F" w:rsidP="00340C9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и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ю</w:t>
      </w:r>
      <w:r w:rsidR="00340C9A" w:rsidRPr="00340C9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>мск</w:t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40C9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40C9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  <w:r w:rsidRPr="00340C9A">
        <w:rPr>
          <w:rFonts w:eastAsia="Times New Roman"/>
          <w:b/>
          <w:sz w:val="24"/>
          <w:szCs w:val="24"/>
          <w:u w:val="single"/>
        </w:rPr>
        <w:tab/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color w:val="000000"/>
          <w:sz w:val="24"/>
          <w:szCs w:val="24"/>
        </w:rPr>
        <w:t>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40C9A">
        <w:rPr>
          <w:rFonts w:eastAsia="Times New Roman"/>
          <w:color w:val="000000"/>
          <w:sz w:val="24"/>
          <w:szCs w:val="24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C9A">
        <w:rPr>
          <w:rFonts w:eastAsia="Times New Roman"/>
          <w:color w:val="000000"/>
          <w:sz w:val="24"/>
          <w:szCs w:val="24"/>
        </w:rPr>
        <w:t>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40C9A">
        <w:rPr>
          <w:rFonts w:eastAsia="Times New Roman"/>
          <w:color w:val="000000"/>
          <w:sz w:val="24"/>
          <w:szCs w:val="24"/>
        </w:rPr>
        <w:t>у</w:t>
      </w:r>
      <w:r w:rsidRPr="00340C9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40C9A">
        <w:rPr>
          <w:rFonts w:eastAsia="Times New Roman"/>
          <w:color w:val="000000"/>
          <w:sz w:val="24"/>
          <w:szCs w:val="24"/>
        </w:rPr>
        <w:t>ъ</w:t>
      </w:r>
      <w:r w:rsidRPr="00340C9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ние № 2).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рый: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40C9A">
        <w:rPr>
          <w:rFonts w:eastAsia="Times New Roman"/>
          <w:color w:val="000000"/>
          <w:sz w:val="24"/>
          <w:szCs w:val="24"/>
        </w:rPr>
        <w:t>в</w:t>
      </w:r>
      <w:r w:rsidRPr="00340C9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40C9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40C9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40C9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40C9A">
        <w:rPr>
          <w:rFonts w:eastAsia="Times New Roman"/>
          <w:color w:val="000000"/>
          <w:sz w:val="24"/>
          <w:szCs w:val="24"/>
        </w:rPr>
        <w:t xml:space="preserve"> срок с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40C9A">
        <w:rPr>
          <w:rFonts w:eastAsia="Times New Roman"/>
          <w:color w:val="000000"/>
          <w:sz w:val="24"/>
          <w:szCs w:val="24"/>
        </w:rPr>
        <w:t>н</w:t>
      </w:r>
      <w:r w:rsidRPr="00340C9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40C9A">
        <w:rPr>
          <w:rFonts w:eastAsia="Times New Roman"/>
          <w:color w:val="000000"/>
          <w:sz w:val="24"/>
          <w:szCs w:val="24"/>
        </w:rPr>
        <w:t>у</w:t>
      </w:r>
      <w:r w:rsidRPr="00340C9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340C9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40C9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40C9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40C9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40C9A">
        <w:rPr>
          <w:rFonts w:eastAsia="Times New Roman"/>
          <w:color w:val="000000"/>
          <w:sz w:val="24"/>
          <w:szCs w:val="24"/>
        </w:rPr>
        <w:t>и</w:t>
      </w:r>
      <w:r w:rsidRPr="00340C9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бочем месте;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40C9A">
        <w:rPr>
          <w:rFonts w:eastAsia="Times New Roman"/>
          <w:color w:val="000000"/>
          <w:sz w:val="24"/>
          <w:szCs w:val="24"/>
        </w:rPr>
        <w:t>а</w:t>
      </w:r>
      <w:r w:rsidRPr="00340C9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вора;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40C9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40C9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40C9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C9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40C9A">
        <w:rPr>
          <w:rFonts w:eastAsia="Times New Roman"/>
          <w:color w:val="000000"/>
          <w:sz w:val="24"/>
          <w:szCs w:val="24"/>
        </w:rPr>
        <w:t>л</w:t>
      </w:r>
      <w:r w:rsidRPr="00340C9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40C9A" w:rsidRPr="00340C9A" w:rsidRDefault="00340C9A" w:rsidP="00340C9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C9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40C9A">
        <w:rPr>
          <w:rFonts w:eastAsia="Times New Roman"/>
          <w:color w:val="000000"/>
          <w:sz w:val="24"/>
          <w:szCs w:val="24"/>
        </w:rPr>
        <w:t>е</w:t>
      </w:r>
      <w:r w:rsidRPr="00340C9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40C9A" w:rsidRPr="00340C9A" w:rsidRDefault="00340C9A" w:rsidP="00340C9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40C9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40C9A">
        <w:rPr>
          <w:rFonts w:eastAsia="Times New Roman"/>
          <w:color w:val="000000"/>
          <w:sz w:val="24"/>
          <w:szCs w:val="24"/>
        </w:rPr>
        <w:t>о</w:t>
      </w:r>
      <w:r w:rsidRPr="00340C9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C9A" w:rsidRPr="00340C9A" w:rsidRDefault="00340C9A" w:rsidP="00340C9A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40C9A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40C9A" w:rsidRPr="00340C9A" w:rsidRDefault="00340C9A" w:rsidP="00340C9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340C9A" w:rsidRPr="00340C9A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40C9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40C9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40C9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40C9A" w:rsidRPr="00340C9A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40C9A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40C9A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40C9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40C9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340C9A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40C9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40C9A" w:rsidRPr="00340C9A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C9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C9A" w:rsidRPr="00340C9A" w:rsidRDefault="00340C9A" w:rsidP="00340C9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F1416" w:rsidRPr="00B43597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71" w:rsidRDefault="00395971" w:rsidP="00160BC1">
      <w:r>
        <w:separator/>
      </w:r>
    </w:p>
  </w:endnote>
  <w:endnote w:type="continuationSeparator" w:id="0">
    <w:p w:rsidR="00395971" w:rsidRDefault="003959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71" w:rsidRDefault="00395971" w:rsidP="00160BC1">
      <w:r>
        <w:separator/>
      </w:r>
    </w:p>
  </w:footnote>
  <w:footnote w:type="continuationSeparator" w:id="0">
    <w:p w:rsidR="00395971" w:rsidRDefault="003959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4F29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394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5353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0C9A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5971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49C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1DA9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4F79E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D7D08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51C2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2227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4322C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E79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37F6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250B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9BE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D2C1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13EB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1C41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C237F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40C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813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&#8212;.&#8212;.&#8212;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7632</Words>
  <Characters>65973</Characters>
  <Application>Microsoft Office Word</Application>
  <DocSecurity>0</DocSecurity>
  <Lines>549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73459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18</cp:revision>
  <cp:lastPrinted>2019-10-17T08:03:00Z</cp:lastPrinted>
  <dcterms:created xsi:type="dcterms:W3CDTF">2022-02-19T10:07:00Z</dcterms:created>
  <dcterms:modified xsi:type="dcterms:W3CDTF">2024-04-01T04:37:00Z</dcterms:modified>
</cp:coreProperties>
</file>